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F43E71" w14:textId="56BE07BD" w:rsidR="000B2848" w:rsidRPr="004D5FA7" w:rsidRDefault="00A11467" w:rsidP="00A11467">
      <w:pPr>
        <w:jc w:val="center"/>
        <w:rPr>
          <w:rFonts w:ascii="LM Roman 10" w:hAnsi="LM Roman 10"/>
          <w:sz w:val="20"/>
          <w:szCs w:val="20"/>
          <w:u w:val="single"/>
        </w:rPr>
      </w:pPr>
      <w:r w:rsidRPr="004D5FA7">
        <w:rPr>
          <w:rFonts w:ascii="LM Roman 10" w:hAnsi="LM Roman 10"/>
          <w:sz w:val="20"/>
          <w:szCs w:val="20"/>
          <w:u w:val="single"/>
        </w:rPr>
        <w:t xml:space="preserve">Protocole </w:t>
      </w:r>
      <w:r w:rsidR="0060381F">
        <w:rPr>
          <w:rFonts w:ascii="LM Roman 10" w:hAnsi="LM Roman 10"/>
          <w:sz w:val="20"/>
          <w:szCs w:val="20"/>
          <w:u w:val="single"/>
        </w:rPr>
        <w:t>Séparation Ni Co par résine échangeuse d’ions</w:t>
      </w:r>
    </w:p>
    <w:p w14:paraId="2D21823B" w14:textId="38C51D74" w:rsidR="00A11467" w:rsidRDefault="00D60F1D" w:rsidP="00D60F1D">
      <w:pPr>
        <w:rPr>
          <w:rFonts w:ascii="LM Roman 10" w:hAnsi="LM Roman 10"/>
          <w:sz w:val="20"/>
          <w:szCs w:val="20"/>
          <w:u w:val="single"/>
        </w:rPr>
      </w:pPr>
      <w:r w:rsidRPr="00D60F1D">
        <w:rPr>
          <w:rFonts w:ascii="LM Roman 10" w:hAnsi="LM Roman 10"/>
          <w:sz w:val="20"/>
          <w:szCs w:val="20"/>
          <w:u w:val="single"/>
        </w:rPr>
        <w:t>Matériel</w:t>
      </w:r>
      <w:r>
        <w:rPr>
          <w:rFonts w:ascii="LM Roman 10" w:hAnsi="LM Roman 10"/>
          <w:sz w:val="20"/>
          <w:szCs w:val="20"/>
          <w:u w:val="single"/>
        </w:rPr>
        <w:t> :</w:t>
      </w:r>
    </w:p>
    <w:p w14:paraId="1BD7BCE5" w14:textId="4183EAD5" w:rsidR="00D60F1D" w:rsidRPr="00001E2A" w:rsidRDefault="00DA3290" w:rsidP="00001E2A">
      <w:pPr>
        <w:pStyle w:val="Paragraphedeliste"/>
        <w:numPr>
          <w:ilvl w:val="0"/>
          <w:numId w:val="2"/>
        </w:numPr>
        <w:rPr>
          <w:rFonts w:ascii="LM Roman 10" w:hAnsi="LM Roman 10"/>
          <w:sz w:val="20"/>
          <w:szCs w:val="20"/>
          <w:u w:val="single"/>
        </w:rPr>
      </w:pPr>
      <w:r>
        <w:rPr>
          <w:rFonts w:ascii="LM Roman 10" w:hAnsi="LM Roman 10"/>
          <w:sz w:val="20"/>
          <w:szCs w:val="20"/>
        </w:rPr>
        <w:t xml:space="preserve">Résine échangeuse d’anion </w:t>
      </w:r>
      <w:r w:rsidR="000B27A2">
        <w:rPr>
          <w:rFonts w:ascii="LM Roman 10" w:hAnsi="LM Roman 10"/>
          <w:sz w:val="20"/>
          <w:szCs w:val="20"/>
        </w:rPr>
        <w:t>Amberlite</w:t>
      </w:r>
      <w:r w:rsidR="00703013">
        <w:rPr>
          <w:rFonts w:ascii="LM Roman 10" w:hAnsi="LM Roman 10"/>
          <w:sz w:val="20"/>
          <w:szCs w:val="20"/>
        </w:rPr>
        <w:t xml:space="preserve"> </w:t>
      </w:r>
    </w:p>
    <w:p w14:paraId="10585370" w14:textId="4B94D018" w:rsidR="00001E2A" w:rsidRPr="00001E2A" w:rsidRDefault="004A3136" w:rsidP="00001E2A">
      <w:pPr>
        <w:pStyle w:val="Paragraphedeliste"/>
        <w:numPr>
          <w:ilvl w:val="0"/>
          <w:numId w:val="2"/>
        </w:numPr>
        <w:rPr>
          <w:rFonts w:ascii="LM Roman 10" w:hAnsi="LM Roman 10"/>
          <w:sz w:val="20"/>
          <w:szCs w:val="20"/>
          <w:u w:val="single"/>
        </w:rPr>
      </w:pPr>
      <w:r>
        <w:rPr>
          <w:rFonts w:ascii="LM Roman 10" w:hAnsi="LM Roman 10"/>
          <w:sz w:val="20"/>
          <w:szCs w:val="20"/>
        </w:rPr>
        <w:t>NiCl</w:t>
      </w:r>
      <w:r>
        <w:rPr>
          <w:rFonts w:ascii="LM Roman 10" w:hAnsi="LM Roman 10"/>
          <w:sz w:val="20"/>
          <w:szCs w:val="20"/>
          <w:vertAlign w:val="subscript"/>
        </w:rPr>
        <w:t>2</w:t>
      </w:r>
      <w:r>
        <w:rPr>
          <w:rFonts w:ascii="LM Roman 10" w:hAnsi="LM Roman 10"/>
          <w:sz w:val="20"/>
          <w:szCs w:val="20"/>
        </w:rPr>
        <w:t xml:space="preserve"> à </w:t>
      </w:r>
      <w:r w:rsidR="005A3981">
        <w:rPr>
          <w:rFonts w:ascii="LM Roman 10" w:hAnsi="LM Roman 10"/>
          <w:sz w:val="20"/>
          <w:szCs w:val="20"/>
        </w:rPr>
        <w:t>1</w:t>
      </w:r>
      <w:r>
        <w:rPr>
          <w:rFonts w:ascii="LM Roman 10" w:hAnsi="LM Roman 10"/>
          <w:sz w:val="20"/>
          <w:szCs w:val="20"/>
        </w:rPr>
        <w:t xml:space="preserve"> M</w:t>
      </w:r>
    </w:p>
    <w:p w14:paraId="03FDB60D" w14:textId="12C02A64" w:rsidR="00001E2A" w:rsidRPr="00DA3290" w:rsidRDefault="004A3136" w:rsidP="00001E2A">
      <w:pPr>
        <w:pStyle w:val="Paragraphedeliste"/>
        <w:numPr>
          <w:ilvl w:val="0"/>
          <w:numId w:val="2"/>
        </w:numPr>
        <w:rPr>
          <w:rFonts w:ascii="LM Roman 10" w:hAnsi="LM Roman 10"/>
          <w:sz w:val="20"/>
          <w:szCs w:val="20"/>
          <w:u w:val="single"/>
        </w:rPr>
      </w:pPr>
      <w:r>
        <w:rPr>
          <w:rFonts w:ascii="LM Roman 10" w:hAnsi="LM Roman 10"/>
          <w:sz w:val="20"/>
          <w:szCs w:val="20"/>
        </w:rPr>
        <w:t>CoCl</w:t>
      </w:r>
      <w:r>
        <w:rPr>
          <w:rFonts w:ascii="LM Roman 10" w:hAnsi="LM Roman 10"/>
          <w:sz w:val="20"/>
          <w:szCs w:val="20"/>
          <w:vertAlign w:val="subscript"/>
        </w:rPr>
        <w:t>2</w:t>
      </w:r>
      <w:r>
        <w:rPr>
          <w:rFonts w:ascii="LM Roman 10" w:hAnsi="LM Roman 10"/>
          <w:sz w:val="20"/>
          <w:szCs w:val="20"/>
        </w:rPr>
        <w:t xml:space="preserve"> à 0.1 M</w:t>
      </w:r>
    </w:p>
    <w:p w14:paraId="72EA42E4" w14:textId="45CBA416" w:rsidR="00DA3290" w:rsidRPr="004A3136" w:rsidRDefault="004A3136" w:rsidP="00001E2A">
      <w:pPr>
        <w:pStyle w:val="Paragraphedeliste"/>
        <w:numPr>
          <w:ilvl w:val="0"/>
          <w:numId w:val="2"/>
        </w:numPr>
        <w:rPr>
          <w:rFonts w:ascii="LM Roman 10" w:hAnsi="LM Roman 10"/>
          <w:sz w:val="20"/>
          <w:szCs w:val="20"/>
          <w:u w:val="single"/>
        </w:rPr>
      </w:pPr>
      <w:r>
        <w:rPr>
          <w:rFonts w:ascii="LM Roman 10" w:hAnsi="LM Roman 10"/>
          <w:sz w:val="20"/>
          <w:szCs w:val="20"/>
        </w:rPr>
        <w:t>HCl 9M et 12 M</w:t>
      </w:r>
    </w:p>
    <w:p w14:paraId="3062BCD4" w14:textId="4D7268A4" w:rsidR="004A3136" w:rsidRPr="00DA3290" w:rsidRDefault="004A3136" w:rsidP="00001E2A">
      <w:pPr>
        <w:pStyle w:val="Paragraphedeliste"/>
        <w:numPr>
          <w:ilvl w:val="0"/>
          <w:numId w:val="2"/>
        </w:numPr>
        <w:rPr>
          <w:rFonts w:ascii="LM Roman 10" w:hAnsi="LM Roman 10"/>
          <w:sz w:val="20"/>
          <w:szCs w:val="20"/>
          <w:u w:val="single"/>
        </w:rPr>
      </w:pPr>
      <w:r>
        <w:rPr>
          <w:rFonts w:ascii="LM Roman 10" w:hAnsi="LM Roman 10"/>
          <w:sz w:val="20"/>
          <w:szCs w:val="20"/>
        </w:rPr>
        <w:t>Soude 0.5 M</w:t>
      </w:r>
    </w:p>
    <w:p w14:paraId="5A93DF26" w14:textId="0A55FD34" w:rsidR="00DA3290" w:rsidRPr="009466E3" w:rsidRDefault="004A3136" w:rsidP="00001E2A">
      <w:pPr>
        <w:pStyle w:val="Paragraphedeliste"/>
        <w:numPr>
          <w:ilvl w:val="0"/>
          <w:numId w:val="2"/>
        </w:numPr>
        <w:rPr>
          <w:rFonts w:ascii="LM Roman 10" w:hAnsi="LM Roman 10"/>
          <w:sz w:val="20"/>
          <w:szCs w:val="20"/>
          <w:u w:val="single"/>
        </w:rPr>
      </w:pPr>
      <w:r>
        <w:rPr>
          <w:rFonts w:ascii="LM Roman 10" w:hAnsi="LM Roman 10"/>
          <w:sz w:val="20"/>
          <w:szCs w:val="20"/>
        </w:rPr>
        <w:t>Colonne de chromato</w:t>
      </w:r>
      <w:r w:rsidR="00297010">
        <w:rPr>
          <w:rFonts w:ascii="LM Roman 10" w:hAnsi="LM Roman 10"/>
          <w:sz w:val="20"/>
          <w:szCs w:val="20"/>
        </w:rPr>
        <w:t xml:space="preserve"> avec fritté</w:t>
      </w:r>
    </w:p>
    <w:p w14:paraId="1FDF5B3B" w14:textId="773D9897" w:rsidR="009466E3" w:rsidRPr="009466E3" w:rsidRDefault="009466E3" w:rsidP="00001E2A">
      <w:pPr>
        <w:pStyle w:val="Paragraphedeliste"/>
        <w:numPr>
          <w:ilvl w:val="0"/>
          <w:numId w:val="2"/>
        </w:numPr>
        <w:rPr>
          <w:rFonts w:ascii="LM Roman 10" w:hAnsi="LM Roman 10"/>
          <w:sz w:val="20"/>
          <w:szCs w:val="20"/>
          <w:u w:val="single"/>
        </w:rPr>
      </w:pPr>
      <w:r>
        <w:rPr>
          <w:rFonts w:ascii="LM Roman 10" w:hAnsi="LM Roman 10"/>
          <w:sz w:val="20"/>
          <w:szCs w:val="20"/>
        </w:rPr>
        <w:t>Diméthylglyoxime</w:t>
      </w:r>
    </w:p>
    <w:p w14:paraId="2A5CAF3E" w14:textId="63580E73" w:rsidR="009466E3" w:rsidRPr="004A3136" w:rsidRDefault="009466E3" w:rsidP="00001E2A">
      <w:pPr>
        <w:pStyle w:val="Paragraphedeliste"/>
        <w:numPr>
          <w:ilvl w:val="0"/>
          <w:numId w:val="2"/>
        </w:numPr>
        <w:rPr>
          <w:rFonts w:ascii="LM Roman 10" w:hAnsi="LM Roman 10"/>
          <w:sz w:val="20"/>
          <w:szCs w:val="20"/>
          <w:u w:val="single"/>
        </w:rPr>
      </w:pPr>
      <w:r>
        <w:rPr>
          <w:rFonts w:ascii="LM Roman 10" w:hAnsi="LM Roman 10"/>
          <w:sz w:val="20"/>
          <w:szCs w:val="20"/>
        </w:rPr>
        <w:t>Solution de carbonate de sodium</w:t>
      </w:r>
    </w:p>
    <w:p w14:paraId="6A2A40CD" w14:textId="628A07AC" w:rsidR="004A3136" w:rsidRDefault="004A3136" w:rsidP="00001E2A">
      <w:pPr>
        <w:pStyle w:val="Paragraphedeliste"/>
        <w:numPr>
          <w:ilvl w:val="0"/>
          <w:numId w:val="2"/>
        </w:numPr>
        <w:rPr>
          <w:rFonts w:ascii="LM Roman 10" w:hAnsi="LM Roman 10"/>
          <w:sz w:val="20"/>
          <w:szCs w:val="20"/>
          <w:u w:val="single"/>
        </w:rPr>
      </w:pPr>
      <w:r>
        <w:rPr>
          <w:rFonts w:ascii="LM Roman 10" w:hAnsi="LM Roman 10"/>
          <w:sz w:val="20"/>
          <w:szCs w:val="20"/>
        </w:rPr>
        <w:t>Papier pH</w:t>
      </w:r>
    </w:p>
    <w:p w14:paraId="4EC83673" w14:textId="747345F6" w:rsidR="00EE1E47" w:rsidRPr="00F1592F" w:rsidRDefault="00A11467" w:rsidP="00F1592F">
      <w:pPr>
        <w:rPr>
          <w:rFonts w:ascii="LM Roman 10" w:hAnsi="LM Roman 10"/>
          <w:sz w:val="20"/>
          <w:szCs w:val="20"/>
        </w:rPr>
      </w:pPr>
      <w:r w:rsidRPr="004D5FA7">
        <w:rPr>
          <w:rFonts w:ascii="LM Roman 10" w:hAnsi="LM Roman 10"/>
          <w:sz w:val="20"/>
          <w:szCs w:val="20"/>
          <w:u w:val="single"/>
        </w:rPr>
        <w:t>Bibliographie :</w:t>
      </w:r>
      <w:r w:rsidRPr="004D5FA7">
        <w:rPr>
          <w:rFonts w:ascii="LM Roman 10" w:hAnsi="LM Roman 10"/>
          <w:sz w:val="20"/>
          <w:szCs w:val="20"/>
        </w:rPr>
        <w:t xml:space="preserve"> </w:t>
      </w:r>
      <w:r w:rsidR="004A3136">
        <w:rPr>
          <w:rFonts w:ascii="Cambria Math" w:hAnsi="Cambria Math"/>
          <w:i/>
          <w:sz w:val="20"/>
          <w:szCs w:val="20"/>
        </w:rPr>
        <w:t xml:space="preserve">Haurat chimie tout </w:t>
      </w:r>
      <w:r w:rsidR="00F1592F">
        <w:rPr>
          <w:rFonts w:ascii="Cambria Math" w:hAnsi="Cambria Math"/>
          <w:i/>
          <w:sz w:val="20"/>
          <w:szCs w:val="20"/>
        </w:rPr>
        <w:t>p.</w:t>
      </w:r>
      <w:r w:rsidR="004A3136">
        <w:rPr>
          <w:rFonts w:ascii="Cambria Math" w:hAnsi="Cambria Math"/>
          <w:i/>
          <w:sz w:val="20"/>
          <w:szCs w:val="20"/>
        </w:rPr>
        <w:t>98</w:t>
      </w:r>
      <w:r w:rsidR="008E420D">
        <w:rPr>
          <w:rFonts w:ascii="Cambria Math" w:hAnsi="Cambria Math"/>
          <w:i/>
          <w:sz w:val="20"/>
          <w:szCs w:val="20"/>
        </w:rPr>
        <w:t xml:space="preserve"> (modifié)</w:t>
      </w:r>
    </w:p>
    <w:p w14:paraId="17ED2D40" w14:textId="593E839C" w:rsidR="00EE1E47" w:rsidRDefault="004A3136" w:rsidP="00EE1E47">
      <w:pPr>
        <w:jc w:val="both"/>
        <w:rPr>
          <w:rFonts w:ascii="LM Roman 10" w:hAnsi="LM Roman 10"/>
          <w:i/>
          <w:sz w:val="20"/>
          <w:szCs w:val="20"/>
        </w:rPr>
      </w:pPr>
      <w:r>
        <w:rPr>
          <w:rFonts w:ascii="LM Roman 10" w:hAnsi="LM Roman 10"/>
          <w:i/>
          <w:sz w:val="20"/>
          <w:szCs w:val="20"/>
        </w:rPr>
        <w:t>Nettoyage colonne</w:t>
      </w:r>
    </w:p>
    <w:p w14:paraId="409EB932" w14:textId="2E30EB0A" w:rsidR="00297010" w:rsidRPr="00297010" w:rsidRDefault="00297010" w:rsidP="004A3136">
      <w:pPr>
        <w:pStyle w:val="Paragraphedeliste"/>
        <w:numPr>
          <w:ilvl w:val="0"/>
          <w:numId w:val="1"/>
        </w:numPr>
        <w:jc w:val="both"/>
        <w:rPr>
          <w:rFonts w:ascii="LM Roman 10" w:hAnsi="LM Roman 10"/>
          <w:i/>
          <w:sz w:val="20"/>
          <w:szCs w:val="20"/>
        </w:rPr>
      </w:pPr>
      <w:r>
        <w:rPr>
          <w:rFonts w:ascii="LM Roman 10" w:hAnsi="LM Roman 10"/>
          <w:sz w:val="20"/>
          <w:szCs w:val="20"/>
        </w:rPr>
        <w:t>Placer la résine dans la colonne de chromato</w:t>
      </w:r>
      <w:r w:rsidR="009C6256">
        <w:rPr>
          <w:rFonts w:ascii="LM Roman 10" w:hAnsi="LM Roman 10"/>
          <w:sz w:val="20"/>
          <w:szCs w:val="20"/>
        </w:rPr>
        <w:t xml:space="preserve"> avec fritté</w:t>
      </w:r>
    </w:p>
    <w:p w14:paraId="633BDBB2" w14:textId="77777777" w:rsidR="00BE7497" w:rsidRPr="00BE7497" w:rsidRDefault="004A3136" w:rsidP="004A3136">
      <w:pPr>
        <w:pStyle w:val="Paragraphedeliste"/>
        <w:numPr>
          <w:ilvl w:val="0"/>
          <w:numId w:val="1"/>
        </w:numPr>
        <w:jc w:val="both"/>
        <w:rPr>
          <w:rFonts w:ascii="LM Roman 10" w:hAnsi="LM Roman 10"/>
          <w:i/>
          <w:sz w:val="20"/>
          <w:szCs w:val="20"/>
        </w:rPr>
      </w:pPr>
      <w:r>
        <w:rPr>
          <w:rFonts w:ascii="LM Roman 10" w:hAnsi="LM Roman 10"/>
          <w:sz w:val="20"/>
          <w:szCs w:val="20"/>
        </w:rPr>
        <w:t>Laver la résine à l’eau chaude, puis à la soude à 0.5M</w:t>
      </w:r>
      <w:r w:rsidR="00BE7497">
        <w:rPr>
          <w:rFonts w:ascii="LM Roman 10" w:hAnsi="LM Roman 10"/>
          <w:sz w:val="20"/>
          <w:szCs w:val="20"/>
        </w:rPr>
        <w:t>.</w:t>
      </w:r>
    </w:p>
    <w:p w14:paraId="1A505C2F" w14:textId="68247ADD" w:rsidR="00EE1E47" w:rsidRPr="00BE7497" w:rsidRDefault="00BE7497" w:rsidP="00BE7497">
      <w:pPr>
        <w:pStyle w:val="Paragraphedeliste"/>
        <w:numPr>
          <w:ilvl w:val="0"/>
          <w:numId w:val="1"/>
        </w:numPr>
        <w:jc w:val="both"/>
        <w:rPr>
          <w:rFonts w:ascii="LM Roman 10" w:hAnsi="LM Roman 10"/>
          <w:i/>
          <w:sz w:val="20"/>
          <w:szCs w:val="20"/>
        </w:rPr>
      </w:pPr>
      <w:r>
        <w:rPr>
          <w:rFonts w:ascii="LM Roman 10" w:hAnsi="LM Roman 10"/>
          <w:sz w:val="20"/>
          <w:szCs w:val="20"/>
        </w:rPr>
        <w:t>On lave ensuite la solution de HCl à 9M en poussant avec de l’air comprimé et on récupère le liquide dans une éprouvette.</w:t>
      </w:r>
    </w:p>
    <w:p w14:paraId="358B1F49" w14:textId="617D5BF9" w:rsidR="004D0695" w:rsidRPr="00DA2DA2" w:rsidRDefault="004D0695" w:rsidP="004A3136">
      <w:pPr>
        <w:pStyle w:val="Paragraphedeliste"/>
        <w:numPr>
          <w:ilvl w:val="0"/>
          <w:numId w:val="1"/>
        </w:numPr>
        <w:jc w:val="both"/>
        <w:rPr>
          <w:rFonts w:ascii="LM Roman 10" w:hAnsi="LM Roman 10"/>
          <w:i/>
          <w:sz w:val="20"/>
          <w:szCs w:val="20"/>
        </w:rPr>
      </w:pPr>
      <w:r>
        <w:rPr>
          <w:rFonts w:ascii="LM Roman 10" w:hAnsi="LM Roman 10"/>
          <w:sz w:val="20"/>
          <w:szCs w:val="20"/>
        </w:rPr>
        <w:t>On effectue le lavage à HCl jusqu’à ce que le pH de liquide en sortie de colonne soit acide (on le déterminer avec du papier pH).</w:t>
      </w:r>
      <w:r w:rsidR="00BE7497">
        <w:rPr>
          <w:rFonts w:ascii="LM Roman 10" w:hAnsi="LM Roman 10"/>
          <w:sz w:val="20"/>
          <w:szCs w:val="20"/>
        </w:rPr>
        <w:t xml:space="preserve"> On note alors le volume de liquide qu’on a récupéré V =         (On s’attend à V = 15 mL)</w:t>
      </w:r>
    </w:p>
    <w:p w14:paraId="213E3C72" w14:textId="473E740A" w:rsidR="00DA2DA2" w:rsidRPr="008E420D" w:rsidRDefault="00DA2DA2" w:rsidP="004A3136">
      <w:pPr>
        <w:pStyle w:val="Paragraphedeliste"/>
        <w:numPr>
          <w:ilvl w:val="0"/>
          <w:numId w:val="1"/>
        </w:numPr>
        <w:jc w:val="both"/>
        <w:rPr>
          <w:rFonts w:ascii="LM Roman 10" w:hAnsi="LM Roman 10"/>
          <w:i/>
          <w:sz w:val="20"/>
          <w:szCs w:val="20"/>
        </w:rPr>
      </w:pPr>
      <w:r>
        <w:rPr>
          <w:rFonts w:ascii="LM Roman 10" w:hAnsi="LM Roman 10"/>
          <w:sz w:val="20"/>
          <w:szCs w:val="20"/>
        </w:rPr>
        <w:t>On fait ensuite passer HCl à 12 M.</w:t>
      </w:r>
    </w:p>
    <w:p w14:paraId="13AA739E" w14:textId="5F8D266F" w:rsidR="00D54CE4" w:rsidRPr="004D5FA7" w:rsidRDefault="005A3981" w:rsidP="00A11467">
      <w:pPr>
        <w:rPr>
          <w:rFonts w:ascii="LM Roman 10" w:hAnsi="LM Roman 10"/>
          <w:sz w:val="20"/>
          <w:szCs w:val="20"/>
        </w:rPr>
      </w:pPr>
      <w:r>
        <w:rPr>
          <w:rFonts w:ascii="LM Roman 10" w:hAnsi="LM Roman 10"/>
          <w:i/>
          <w:sz w:val="20"/>
          <w:szCs w:val="20"/>
        </w:rPr>
        <w:t>Préparation de la solution</w:t>
      </w:r>
    </w:p>
    <w:p w14:paraId="39350A92" w14:textId="414E1BC0" w:rsidR="00001E2A" w:rsidRDefault="005A3981" w:rsidP="00001E2A">
      <w:pPr>
        <w:pStyle w:val="Paragraphedeliste"/>
        <w:numPr>
          <w:ilvl w:val="0"/>
          <w:numId w:val="1"/>
        </w:numPr>
        <w:jc w:val="both"/>
        <w:rPr>
          <w:rFonts w:ascii="LM Roman 10" w:hAnsi="LM Roman 10"/>
          <w:sz w:val="20"/>
          <w:szCs w:val="20"/>
        </w:rPr>
      </w:pPr>
      <w:r>
        <w:rPr>
          <w:rFonts w:ascii="LM Roman 10" w:hAnsi="LM Roman 10"/>
          <w:sz w:val="20"/>
          <w:szCs w:val="20"/>
        </w:rPr>
        <w:t>Dans un erlenmeyer mélanger 1 mL</w:t>
      </w:r>
      <w:r w:rsidR="00C7488C">
        <w:rPr>
          <w:rFonts w:ascii="LM Roman 10" w:hAnsi="LM Roman 10"/>
          <w:sz w:val="20"/>
          <w:szCs w:val="20"/>
        </w:rPr>
        <w:t xml:space="preserve"> de la solution de NiCl</w:t>
      </w:r>
      <w:r w:rsidR="00C7488C">
        <w:rPr>
          <w:rFonts w:ascii="LM Roman 10" w:hAnsi="LM Roman 10"/>
          <w:sz w:val="20"/>
          <w:szCs w:val="20"/>
          <w:vertAlign w:val="subscript"/>
        </w:rPr>
        <w:t>2</w:t>
      </w:r>
      <w:r w:rsidR="00C7488C">
        <w:rPr>
          <w:rFonts w:ascii="LM Roman 10" w:hAnsi="LM Roman 10"/>
          <w:sz w:val="20"/>
          <w:szCs w:val="20"/>
        </w:rPr>
        <w:t xml:space="preserve"> à 1 M et 0.3 mL d’une solution de CoCl</w:t>
      </w:r>
      <w:r w:rsidR="00C7488C">
        <w:rPr>
          <w:rFonts w:ascii="LM Roman 10" w:hAnsi="LM Roman 10"/>
          <w:sz w:val="20"/>
          <w:szCs w:val="20"/>
          <w:vertAlign w:val="subscript"/>
        </w:rPr>
        <w:t>2</w:t>
      </w:r>
      <w:r w:rsidR="00C7488C">
        <w:rPr>
          <w:rFonts w:ascii="LM Roman 10" w:hAnsi="LM Roman 10"/>
          <w:sz w:val="20"/>
          <w:szCs w:val="20"/>
        </w:rPr>
        <w:t xml:space="preserve"> à 0.1 M (précis)</w:t>
      </w:r>
    </w:p>
    <w:p w14:paraId="6C8B7674" w14:textId="548F364F" w:rsidR="003E118F" w:rsidRPr="003E118F" w:rsidRDefault="003E118F" w:rsidP="003E118F">
      <w:pPr>
        <w:jc w:val="both"/>
        <w:rPr>
          <w:rFonts w:ascii="LM Roman 10" w:hAnsi="LM Roman 10"/>
          <w:i/>
          <w:sz w:val="20"/>
          <w:szCs w:val="20"/>
        </w:rPr>
      </w:pPr>
      <w:r>
        <w:rPr>
          <w:rFonts w:ascii="LM Roman 10" w:hAnsi="LM Roman 10"/>
          <w:i/>
          <w:sz w:val="20"/>
          <w:szCs w:val="20"/>
        </w:rPr>
        <w:t>Elution sur la colonne</w:t>
      </w:r>
    </w:p>
    <w:p w14:paraId="42E367D1" w14:textId="1AD74C74" w:rsidR="00001E2A" w:rsidRDefault="00C7488C" w:rsidP="00001E2A">
      <w:pPr>
        <w:pStyle w:val="Paragraphedeliste"/>
        <w:numPr>
          <w:ilvl w:val="0"/>
          <w:numId w:val="1"/>
        </w:numPr>
        <w:jc w:val="both"/>
        <w:rPr>
          <w:rFonts w:ascii="LM Roman 10" w:hAnsi="LM Roman 10"/>
          <w:sz w:val="20"/>
          <w:szCs w:val="20"/>
        </w:rPr>
      </w:pPr>
      <w:r>
        <w:rPr>
          <w:rFonts w:ascii="LM Roman 10" w:hAnsi="LM Roman 10"/>
          <w:sz w:val="20"/>
          <w:szCs w:val="20"/>
        </w:rPr>
        <w:t>Déposer cette solution sur la colonne et la laisser pénétrer.</w:t>
      </w:r>
    </w:p>
    <w:p w14:paraId="2912A288" w14:textId="69E87240" w:rsidR="00001E2A" w:rsidRDefault="006F4349" w:rsidP="00001E2A">
      <w:pPr>
        <w:pStyle w:val="Paragraphedeliste"/>
        <w:numPr>
          <w:ilvl w:val="0"/>
          <w:numId w:val="1"/>
        </w:numPr>
        <w:jc w:val="both"/>
        <w:rPr>
          <w:rFonts w:ascii="LM Roman 10" w:hAnsi="LM Roman 10"/>
          <w:sz w:val="20"/>
          <w:szCs w:val="20"/>
        </w:rPr>
      </w:pPr>
      <w:r>
        <w:rPr>
          <w:rFonts w:ascii="LM Roman 10" w:hAnsi="LM Roman 10"/>
          <w:sz w:val="20"/>
          <w:szCs w:val="20"/>
        </w:rPr>
        <w:t>Eluer avec HCl à 9 M et on récupèrera une première fraction verte (généralement elle arrive après le volume mort soit environ 15 mL).</w:t>
      </w:r>
      <w:r w:rsidR="00404728">
        <w:rPr>
          <w:rFonts w:ascii="LM Roman 10" w:hAnsi="LM Roman 10"/>
          <w:sz w:val="20"/>
          <w:szCs w:val="20"/>
        </w:rPr>
        <w:t xml:space="preserve"> On sépare ici les ions Nickel</w:t>
      </w:r>
      <w:r w:rsidR="009466E3">
        <w:rPr>
          <w:rFonts w:ascii="LM Roman 10" w:hAnsi="LM Roman 10"/>
          <w:sz w:val="20"/>
          <w:szCs w:val="20"/>
        </w:rPr>
        <w:t xml:space="preserve">. </w:t>
      </w:r>
    </w:p>
    <w:p w14:paraId="1573F278" w14:textId="72D02803" w:rsidR="009466E3" w:rsidRDefault="009466E3" w:rsidP="00001E2A">
      <w:pPr>
        <w:pStyle w:val="Paragraphedeliste"/>
        <w:numPr>
          <w:ilvl w:val="0"/>
          <w:numId w:val="1"/>
        </w:numPr>
        <w:jc w:val="both"/>
        <w:rPr>
          <w:rFonts w:ascii="LM Roman 10" w:hAnsi="LM Roman 10"/>
          <w:sz w:val="20"/>
          <w:szCs w:val="20"/>
        </w:rPr>
      </w:pPr>
      <w:r>
        <w:rPr>
          <w:rFonts w:ascii="LM Roman 10" w:hAnsi="LM Roman 10"/>
          <w:sz w:val="20"/>
          <w:szCs w:val="20"/>
        </w:rPr>
        <w:t xml:space="preserve">Prendre quelques gouttes dans un des </w:t>
      </w:r>
      <w:r w:rsidR="003906B0">
        <w:rPr>
          <w:rFonts w:ascii="LM Roman 10" w:hAnsi="LM Roman 10"/>
          <w:sz w:val="20"/>
          <w:szCs w:val="20"/>
        </w:rPr>
        <w:t>piluliers</w:t>
      </w:r>
      <w:r>
        <w:rPr>
          <w:rFonts w:ascii="LM Roman 10" w:hAnsi="LM Roman 10"/>
          <w:sz w:val="20"/>
          <w:szCs w:val="20"/>
        </w:rPr>
        <w:t xml:space="preserve"> ayant une couleur verte marqué et les mettre dans un tube à essai. Ajouter quelques gouttes de diméthylglyoxime et neutraliser la solution avec du carbonate de sodium, on observe la formation d’un complexe rouge.</w:t>
      </w:r>
      <w:r w:rsidR="003906B0">
        <w:rPr>
          <w:rFonts w:ascii="LM Roman 10" w:hAnsi="LM Roman 10"/>
          <w:sz w:val="20"/>
          <w:szCs w:val="20"/>
        </w:rPr>
        <w:t xml:space="preserve"> (</w:t>
      </w:r>
      <w:r w:rsidR="003906B0">
        <w:rPr>
          <w:rFonts w:ascii="LM Roman 10" w:hAnsi="LM Roman 10"/>
          <w:i/>
          <w:sz w:val="20"/>
          <w:szCs w:val="20"/>
        </w:rPr>
        <w:t>bis(diméthylglyoximato) nickel II)</w:t>
      </w:r>
    </w:p>
    <w:p w14:paraId="111784F2" w14:textId="0818D0E0" w:rsidR="00614D8F" w:rsidRPr="00EE1E47" w:rsidRDefault="00614D8F" w:rsidP="00001E2A">
      <w:pPr>
        <w:pStyle w:val="Paragraphedeliste"/>
        <w:numPr>
          <w:ilvl w:val="0"/>
          <w:numId w:val="1"/>
        </w:numPr>
        <w:jc w:val="both"/>
        <w:rPr>
          <w:rFonts w:ascii="LM Roman 10" w:hAnsi="LM Roman 10"/>
          <w:sz w:val="20"/>
          <w:szCs w:val="20"/>
        </w:rPr>
      </w:pPr>
      <w:r>
        <w:rPr>
          <w:rFonts w:ascii="LM Roman 10" w:hAnsi="LM Roman 10"/>
          <w:sz w:val="20"/>
          <w:szCs w:val="20"/>
        </w:rPr>
        <w:t xml:space="preserve">Répéter le même test coloré avec le dernier </w:t>
      </w:r>
      <w:r w:rsidR="002A17D8">
        <w:rPr>
          <w:rFonts w:ascii="LM Roman 10" w:hAnsi="LM Roman 10"/>
          <w:sz w:val="20"/>
          <w:szCs w:val="20"/>
        </w:rPr>
        <w:t>pilulier</w:t>
      </w:r>
      <w:r>
        <w:rPr>
          <w:rFonts w:ascii="LM Roman 10" w:hAnsi="LM Roman 10"/>
          <w:sz w:val="20"/>
          <w:szCs w:val="20"/>
        </w:rPr>
        <w:t xml:space="preserve"> qu’on a prélevé </w:t>
      </w:r>
      <w:r w:rsidR="002A17D8">
        <w:rPr>
          <w:rFonts w:ascii="LM Roman 10" w:hAnsi="LM Roman 10"/>
          <w:sz w:val="20"/>
          <w:szCs w:val="20"/>
        </w:rPr>
        <w:t>d</w:t>
      </w:r>
      <w:r>
        <w:rPr>
          <w:rFonts w:ascii="LM Roman 10" w:hAnsi="LM Roman 10"/>
          <w:sz w:val="20"/>
          <w:szCs w:val="20"/>
        </w:rPr>
        <w:t>e la colonne.</w:t>
      </w:r>
    </w:p>
    <w:p w14:paraId="59629B4A" w14:textId="27231D70" w:rsidR="00592063" w:rsidRDefault="00877237" w:rsidP="00001E2A">
      <w:pPr>
        <w:pStyle w:val="Paragraphedeliste"/>
        <w:numPr>
          <w:ilvl w:val="0"/>
          <w:numId w:val="1"/>
        </w:numPr>
        <w:jc w:val="both"/>
        <w:rPr>
          <w:rFonts w:ascii="LM Roman 10" w:hAnsi="LM Roman 10"/>
          <w:sz w:val="20"/>
          <w:szCs w:val="20"/>
        </w:rPr>
      </w:pPr>
      <w:r>
        <w:rPr>
          <w:rFonts w:ascii="LM Roman 10" w:hAnsi="LM Roman 10"/>
          <w:sz w:val="20"/>
          <w:szCs w:val="20"/>
        </w:rPr>
        <w:t>Eluer ensuite avec de l’eau pour récupérer les ions cobalts on récupère un liquide bleu puis rose.</w:t>
      </w:r>
      <w:r w:rsidR="00CA50B5">
        <w:rPr>
          <w:rFonts w:ascii="LM Roman 10" w:hAnsi="LM Roman 10"/>
          <w:sz w:val="20"/>
          <w:szCs w:val="20"/>
        </w:rPr>
        <w:t xml:space="preserve"> </w:t>
      </w:r>
      <w:r w:rsidR="00CA50B5">
        <w:rPr>
          <w:rFonts w:ascii="LM Roman 10" w:hAnsi="LM Roman 10"/>
          <w:i/>
          <w:sz w:val="20"/>
          <w:szCs w:val="20"/>
        </w:rPr>
        <w:t>(on peut réitérer le test pour s’assurer qu’on a pas d’ions nickel )</w:t>
      </w:r>
    </w:p>
    <w:p w14:paraId="307189FB" w14:textId="4A4655BC" w:rsidR="00404728" w:rsidRDefault="00404728" w:rsidP="00001E2A">
      <w:pPr>
        <w:pStyle w:val="Paragraphedeliste"/>
        <w:numPr>
          <w:ilvl w:val="0"/>
          <w:numId w:val="1"/>
        </w:numPr>
        <w:jc w:val="both"/>
        <w:rPr>
          <w:rFonts w:ascii="LM Roman 10" w:hAnsi="LM Roman 10"/>
          <w:sz w:val="20"/>
          <w:szCs w:val="20"/>
        </w:rPr>
      </w:pPr>
      <w:r>
        <w:rPr>
          <w:rFonts w:ascii="LM Roman 10" w:hAnsi="LM Roman 10"/>
          <w:sz w:val="20"/>
          <w:szCs w:val="20"/>
        </w:rPr>
        <w:t>Rassembler les fractions pour l’ions Nickel mesurer approximativement le volume et les introduire dans une fiole jaugée dont le volume sera le plus proche possible du volume des fractions de Ni, on complètera cette fiole jaugée.</w:t>
      </w:r>
    </w:p>
    <w:p w14:paraId="0753E0FF" w14:textId="1523646C" w:rsidR="00404728" w:rsidRDefault="00404728" w:rsidP="00001E2A">
      <w:pPr>
        <w:pStyle w:val="Paragraphedeliste"/>
        <w:numPr>
          <w:ilvl w:val="0"/>
          <w:numId w:val="1"/>
        </w:numPr>
        <w:jc w:val="both"/>
        <w:rPr>
          <w:rFonts w:ascii="LM Roman 10" w:hAnsi="LM Roman 10"/>
          <w:sz w:val="20"/>
          <w:szCs w:val="20"/>
        </w:rPr>
      </w:pPr>
      <w:r>
        <w:rPr>
          <w:rFonts w:ascii="LM Roman 10" w:hAnsi="LM Roman 10"/>
          <w:sz w:val="20"/>
          <w:szCs w:val="20"/>
        </w:rPr>
        <w:t>Pour le cobalt mesurer aussi le volume et faire une solution avec tout ce volume de Cobalt et du HCl à 12 M pour obtenir une solution de concentration proche de 9 M</w:t>
      </w:r>
      <w:r w:rsidR="004E2240">
        <w:rPr>
          <w:rFonts w:ascii="LM Roman 10" w:hAnsi="LM Roman 10"/>
          <w:sz w:val="20"/>
          <w:szCs w:val="20"/>
        </w:rPr>
        <w:t xml:space="preserve"> en HCl.</w:t>
      </w:r>
    </w:p>
    <w:p w14:paraId="09D0300C" w14:textId="04DB934C" w:rsidR="003E118F" w:rsidRDefault="003E118F" w:rsidP="003E118F">
      <w:pPr>
        <w:jc w:val="both"/>
        <w:rPr>
          <w:rFonts w:ascii="LM Roman 10" w:hAnsi="LM Roman 10"/>
          <w:i/>
          <w:sz w:val="20"/>
          <w:szCs w:val="20"/>
        </w:rPr>
      </w:pPr>
      <w:r>
        <w:rPr>
          <w:rFonts w:ascii="LM Roman 10" w:hAnsi="LM Roman 10"/>
          <w:i/>
          <w:sz w:val="20"/>
          <w:szCs w:val="20"/>
        </w:rPr>
        <w:lastRenderedPageBreak/>
        <w:t>Caractérisation UV-Visible</w:t>
      </w:r>
    </w:p>
    <w:p w14:paraId="57E7FE25" w14:textId="31D81890" w:rsidR="00910981" w:rsidRPr="00910981" w:rsidRDefault="00910981" w:rsidP="003E118F">
      <w:pPr>
        <w:pStyle w:val="Paragraphedeliste"/>
        <w:numPr>
          <w:ilvl w:val="0"/>
          <w:numId w:val="6"/>
        </w:numPr>
        <w:jc w:val="both"/>
        <w:rPr>
          <w:rFonts w:ascii="LM Roman 10" w:hAnsi="LM Roman 10"/>
          <w:i/>
          <w:sz w:val="20"/>
          <w:szCs w:val="20"/>
        </w:rPr>
      </w:pPr>
      <w:r>
        <w:rPr>
          <w:rFonts w:ascii="LM Roman 10" w:hAnsi="LM Roman 10"/>
          <w:sz w:val="20"/>
          <w:szCs w:val="20"/>
        </w:rPr>
        <w:t>Le blanc est effectué à partir de la solution de HCl à 9 M</w:t>
      </w:r>
    </w:p>
    <w:p w14:paraId="76AE6EB9" w14:textId="45807C4C" w:rsidR="003E118F" w:rsidRPr="00344777" w:rsidRDefault="003E118F" w:rsidP="003E118F">
      <w:pPr>
        <w:pStyle w:val="Paragraphedeliste"/>
        <w:numPr>
          <w:ilvl w:val="0"/>
          <w:numId w:val="6"/>
        </w:numPr>
        <w:jc w:val="both"/>
        <w:rPr>
          <w:rFonts w:ascii="LM Roman 10" w:hAnsi="LM Roman 10"/>
          <w:i/>
          <w:sz w:val="20"/>
          <w:szCs w:val="20"/>
        </w:rPr>
      </w:pPr>
      <w:r>
        <w:rPr>
          <w:rFonts w:ascii="LM Roman 10" w:hAnsi="LM Roman 10"/>
          <w:sz w:val="20"/>
          <w:szCs w:val="20"/>
        </w:rPr>
        <w:t>Pour la solution de Ni</w:t>
      </w:r>
      <w:r>
        <w:rPr>
          <w:rFonts w:ascii="LM Roman 10" w:hAnsi="LM Roman 10"/>
          <w:sz w:val="20"/>
          <w:szCs w:val="20"/>
          <w:vertAlign w:val="superscript"/>
        </w:rPr>
        <w:t>2+</w:t>
      </w:r>
      <w:r>
        <w:rPr>
          <w:rFonts w:ascii="LM Roman 10" w:hAnsi="LM Roman 10"/>
          <w:sz w:val="20"/>
          <w:szCs w:val="20"/>
        </w:rPr>
        <w:t xml:space="preserve"> enregistrer le spectre UV-Vis entre 300 et 1000 nm de la solution préparée.</w:t>
      </w:r>
      <w:r w:rsidR="00C403C0">
        <w:rPr>
          <w:rFonts w:ascii="LM Roman 10" w:hAnsi="LM Roman 10"/>
          <w:sz w:val="20"/>
          <w:szCs w:val="20"/>
        </w:rPr>
        <w:t xml:space="preserve"> Déterminer c = A/(</w:t>
      </w:r>
      <w:r w:rsidR="00C403C0">
        <w:rPr>
          <w:rFonts w:ascii="Symbol" w:hAnsi="Symbol"/>
          <w:sz w:val="20"/>
          <w:szCs w:val="20"/>
        </w:rPr>
        <w:t></w:t>
      </w:r>
      <w:r w:rsidR="00C403C0">
        <w:rPr>
          <w:rFonts w:ascii="LM Roman 10" w:hAnsi="LM Roman 10"/>
          <w:sz w:val="20"/>
          <w:szCs w:val="20"/>
        </w:rPr>
        <w:t xml:space="preserve">l) =              en prenant </w:t>
      </w:r>
      <w:r w:rsidR="00D72137">
        <w:rPr>
          <w:rFonts w:ascii="Symbol" w:hAnsi="Symbol"/>
          <w:sz w:val="20"/>
          <w:szCs w:val="20"/>
        </w:rPr>
        <w:t></w:t>
      </w:r>
      <w:r w:rsidR="00D72137">
        <w:rPr>
          <w:rFonts w:ascii="Symbol" w:hAnsi="Symbol"/>
          <w:sz w:val="20"/>
          <w:szCs w:val="20"/>
        </w:rPr>
        <w:t></w:t>
      </w:r>
      <w:r w:rsidR="00D72137">
        <w:rPr>
          <w:rFonts w:ascii="Symbol" w:hAnsi="Symbol"/>
          <w:sz w:val="20"/>
          <w:szCs w:val="20"/>
        </w:rPr>
        <w:t></w:t>
      </w:r>
      <w:r w:rsidR="00D72137">
        <w:rPr>
          <w:rFonts w:ascii="Symbol" w:hAnsi="Symbol"/>
          <w:sz w:val="20"/>
          <w:szCs w:val="20"/>
        </w:rPr>
        <w:t></w:t>
      </w:r>
      <w:r w:rsidR="00C403C0">
        <w:rPr>
          <w:rFonts w:ascii="LM Roman 10" w:hAnsi="LM Roman 10"/>
          <w:sz w:val="20"/>
          <w:szCs w:val="20"/>
        </w:rPr>
        <w:t>7 L.mol</w:t>
      </w:r>
      <w:r w:rsidR="00C403C0">
        <w:rPr>
          <w:rFonts w:ascii="LM Roman 10" w:hAnsi="LM Roman 10"/>
          <w:sz w:val="20"/>
          <w:szCs w:val="20"/>
          <w:vertAlign w:val="superscript"/>
        </w:rPr>
        <w:t>-1</w:t>
      </w:r>
      <w:r w:rsidR="00C403C0">
        <w:rPr>
          <w:rFonts w:ascii="LM Roman 10" w:hAnsi="LM Roman 10"/>
          <w:sz w:val="20"/>
          <w:szCs w:val="20"/>
        </w:rPr>
        <w:t>.cm</w:t>
      </w:r>
      <w:r w:rsidR="00C403C0">
        <w:rPr>
          <w:rFonts w:ascii="LM Roman 10" w:hAnsi="LM Roman 10"/>
          <w:sz w:val="20"/>
          <w:szCs w:val="20"/>
          <w:vertAlign w:val="superscript"/>
        </w:rPr>
        <w:t>-1</w:t>
      </w:r>
      <w:r w:rsidR="00C403C0">
        <w:rPr>
          <w:rFonts w:ascii="LM Roman 10" w:hAnsi="LM Roman 10"/>
          <w:sz w:val="20"/>
          <w:szCs w:val="20"/>
        </w:rPr>
        <w:t xml:space="preserve"> et l = 1 cm</w:t>
      </w:r>
    </w:p>
    <w:p w14:paraId="0CF52A4A" w14:textId="0C28701C" w:rsidR="00344777" w:rsidRPr="00ED3944" w:rsidRDefault="00344777" w:rsidP="003E118F">
      <w:pPr>
        <w:pStyle w:val="Paragraphedeliste"/>
        <w:numPr>
          <w:ilvl w:val="0"/>
          <w:numId w:val="6"/>
        </w:numPr>
        <w:jc w:val="both"/>
        <w:rPr>
          <w:rFonts w:ascii="LM Roman 10" w:hAnsi="LM Roman 10"/>
          <w:i/>
          <w:sz w:val="20"/>
          <w:szCs w:val="20"/>
        </w:rPr>
      </w:pPr>
      <w:r>
        <w:rPr>
          <w:rFonts w:ascii="LM Roman 10" w:hAnsi="LM Roman 10"/>
          <w:sz w:val="20"/>
          <w:szCs w:val="20"/>
        </w:rPr>
        <w:t>Préparer des solutions de NiCl</w:t>
      </w:r>
      <w:r>
        <w:rPr>
          <w:rFonts w:ascii="LM Roman 10" w:hAnsi="LM Roman 10"/>
          <w:sz w:val="20"/>
          <w:szCs w:val="20"/>
          <w:vertAlign w:val="subscript"/>
        </w:rPr>
        <w:t>2</w:t>
      </w:r>
      <w:r>
        <w:rPr>
          <w:rFonts w:ascii="LM Roman 10" w:hAnsi="LM Roman 10"/>
          <w:sz w:val="20"/>
          <w:szCs w:val="20"/>
        </w:rPr>
        <w:t xml:space="preserve"> de concentration égale à 0.5 fois 1.5 fois et 2 fois la précédente</w:t>
      </w:r>
      <w:r w:rsidR="00250B18">
        <w:rPr>
          <w:rFonts w:ascii="LM Roman 10" w:hAnsi="LM Roman 10"/>
          <w:sz w:val="20"/>
          <w:szCs w:val="20"/>
        </w:rPr>
        <w:t xml:space="preserve"> et </w:t>
      </w:r>
      <w:r w:rsidR="00910981">
        <w:rPr>
          <w:rFonts w:ascii="LM Roman 10" w:hAnsi="LM Roman 10"/>
          <w:sz w:val="20"/>
          <w:szCs w:val="20"/>
        </w:rPr>
        <w:t>enregistrer</w:t>
      </w:r>
      <w:r w:rsidR="00250B18">
        <w:rPr>
          <w:rFonts w:ascii="LM Roman 10" w:hAnsi="LM Roman 10"/>
          <w:sz w:val="20"/>
          <w:szCs w:val="20"/>
        </w:rPr>
        <w:t xml:space="preserve"> leur spectre UV-Vis</w:t>
      </w:r>
    </w:p>
    <w:p w14:paraId="06618AF0" w14:textId="27814F44" w:rsidR="00ED3944" w:rsidRPr="00D72137" w:rsidRDefault="00ED3944" w:rsidP="00D72137">
      <w:pPr>
        <w:pStyle w:val="Paragraphedeliste"/>
        <w:jc w:val="both"/>
        <w:rPr>
          <w:rFonts w:ascii="LM Roman 10" w:hAnsi="LM Roman 10"/>
          <w:i/>
          <w:sz w:val="20"/>
          <w:szCs w:val="20"/>
        </w:rPr>
      </w:pPr>
    </w:p>
    <w:p w14:paraId="23B20857" w14:textId="0BFEEA2B" w:rsidR="00D72137" w:rsidRPr="00ED3944" w:rsidRDefault="00D72137" w:rsidP="003E118F">
      <w:pPr>
        <w:pStyle w:val="Paragraphedeliste"/>
        <w:numPr>
          <w:ilvl w:val="0"/>
          <w:numId w:val="6"/>
        </w:numPr>
        <w:jc w:val="both"/>
        <w:rPr>
          <w:rFonts w:ascii="LM Roman 10" w:hAnsi="LM Roman 10"/>
          <w:i/>
          <w:sz w:val="20"/>
          <w:szCs w:val="20"/>
        </w:rPr>
      </w:pPr>
      <w:r>
        <w:rPr>
          <w:rFonts w:ascii="LM Roman 10" w:hAnsi="LM Roman 10"/>
          <w:sz w:val="20"/>
          <w:szCs w:val="20"/>
        </w:rPr>
        <w:t xml:space="preserve">Faire de même pour la solution de Cobalt. On détermine C =                  en prenant </w:t>
      </w:r>
      <w:r>
        <w:rPr>
          <w:rFonts w:ascii="Symbol" w:hAnsi="Symbol"/>
          <w:sz w:val="20"/>
          <w:szCs w:val="20"/>
        </w:rPr>
        <w:t></w:t>
      </w:r>
      <w:r>
        <w:rPr>
          <w:rFonts w:ascii="Symbol" w:hAnsi="Symbol"/>
          <w:sz w:val="20"/>
          <w:szCs w:val="20"/>
        </w:rPr>
        <w:t></w:t>
      </w:r>
      <w:r>
        <w:rPr>
          <w:rFonts w:ascii="Symbol" w:hAnsi="Symbol"/>
          <w:sz w:val="20"/>
          <w:szCs w:val="20"/>
        </w:rPr>
        <w:t></w:t>
      </w:r>
      <w:r>
        <w:rPr>
          <w:rFonts w:ascii="LM Roman 10" w:hAnsi="LM Roman 10"/>
          <w:sz w:val="20"/>
          <w:szCs w:val="20"/>
        </w:rPr>
        <w:t xml:space="preserve"> 450</w:t>
      </w:r>
      <w:r w:rsidR="00287AC6">
        <w:rPr>
          <w:rFonts w:ascii="LM Roman 10" w:hAnsi="LM Roman 10"/>
          <w:sz w:val="20"/>
          <w:szCs w:val="20"/>
        </w:rPr>
        <w:t xml:space="preserve"> L. mol</w:t>
      </w:r>
      <w:r w:rsidR="00287AC6">
        <w:rPr>
          <w:rFonts w:ascii="LM Roman 10" w:hAnsi="LM Roman 10"/>
          <w:sz w:val="20"/>
          <w:szCs w:val="20"/>
          <w:vertAlign w:val="superscript"/>
        </w:rPr>
        <w:t>-1</w:t>
      </w:r>
      <w:r w:rsidR="00287AC6">
        <w:rPr>
          <w:rFonts w:ascii="LM Roman 10" w:hAnsi="LM Roman 10"/>
          <w:sz w:val="20"/>
          <w:szCs w:val="20"/>
        </w:rPr>
        <w:t>. cm</w:t>
      </w:r>
      <w:r w:rsidR="00287AC6">
        <w:rPr>
          <w:rFonts w:ascii="LM Roman 10" w:hAnsi="LM Roman 10"/>
          <w:sz w:val="20"/>
          <w:szCs w:val="20"/>
          <w:vertAlign w:val="superscript"/>
        </w:rPr>
        <w:t>-1</w:t>
      </w:r>
      <w:r w:rsidR="00287AC6">
        <w:rPr>
          <w:rFonts w:ascii="LM Roman 10" w:hAnsi="LM Roman 10"/>
          <w:sz w:val="20"/>
          <w:szCs w:val="20"/>
        </w:rPr>
        <w:t>.</w:t>
      </w:r>
    </w:p>
    <w:p w14:paraId="730CE842" w14:textId="18C96C6E" w:rsidR="00ED3944" w:rsidRDefault="00ED3944" w:rsidP="00ED3944">
      <w:pPr>
        <w:jc w:val="both"/>
        <w:rPr>
          <w:rFonts w:ascii="LM Roman 10" w:hAnsi="LM Roman 10"/>
          <w:i/>
          <w:sz w:val="20"/>
          <w:szCs w:val="20"/>
        </w:rPr>
      </w:pPr>
    </w:p>
    <w:p w14:paraId="02518358" w14:textId="77777777" w:rsidR="00ED3944" w:rsidRPr="00ED3944" w:rsidRDefault="00ED3944" w:rsidP="00ED3944">
      <w:pPr>
        <w:jc w:val="both"/>
        <w:rPr>
          <w:rFonts w:ascii="LM Roman 10" w:hAnsi="LM Roman 10"/>
          <w:i/>
          <w:sz w:val="20"/>
          <w:szCs w:val="20"/>
        </w:rPr>
      </w:pPr>
    </w:p>
    <w:p w14:paraId="59F6868B" w14:textId="1B8077E9" w:rsidR="004E2240" w:rsidRDefault="00B66D34" w:rsidP="003E118F">
      <w:pPr>
        <w:jc w:val="both"/>
        <w:rPr>
          <w:rFonts w:ascii="LM Roman 10" w:hAnsi="LM Roman 10"/>
          <w:sz w:val="20"/>
          <w:szCs w:val="20"/>
        </w:rPr>
      </w:pPr>
      <w:r>
        <w:rPr>
          <w:rFonts w:ascii="LM Roman 10" w:hAnsi="LM Roman 10"/>
          <w:sz w:val="20"/>
          <w:szCs w:val="20"/>
        </w:rPr>
        <w:t>Co(Cl)</w:t>
      </w:r>
      <w:r>
        <w:rPr>
          <w:rFonts w:ascii="LM Roman 10" w:hAnsi="LM Roman 10"/>
          <w:sz w:val="20"/>
          <w:szCs w:val="20"/>
          <w:vertAlign w:val="subscript"/>
        </w:rPr>
        <w:t>4</w:t>
      </w:r>
      <w:r>
        <w:rPr>
          <w:rFonts w:ascii="LM Roman 10" w:hAnsi="LM Roman 10"/>
          <w:sz w:val="20"/>
          <w:szCs w:val="20"/>
          <w:vertAlign w:val="superscript"/>
        </w:rPr>
        <w:t>-</w:t>
      </w:r>
      <w:r>
        <w:rPr>
          <w:rFonts w:ascii="LM Roman 10" w:hAnsi="LM Roman 10"/>
          <w:sz w:val="20"/>
          <w:szCs w:val="20"/>
        </w:rPr>
        <w:t xml:space="preserve"> est bleu, c’est un anion, il est retenu par la résine (anneau vert car jaune + bleu = vert)</w:t>
      </w:r>
    </w:p>
    <w:p w14:paraId="2290790C" w14:textId="0BAFA83A" w:rsidR="00B66D34" w:rsidRDefault="009168B7" w:rsidP="003E118F">
      <w:pPr>
        <w:jc w:val="both"/>
        <w:rPr>
          <w:rFonts w:ascii="LM Roman 10" w:hAnsi="LM Roman 10"/>
          <w:sz w:val="20"/>
          <w:szCs w:val="20"/>
        </w:rPr>
      </w:pPr>
      <w:r>
        <w:rPr>
          <w:rFonts w:ascii="LM Roman 10" w:hAnsi="LM Roman 10"/>
          <w:sz w:val="20"/>
          <w:szCs w:val="20"/>
        </w:rPr>
        <w:t>NiCl</w:t>
      </w:r>
      <w:r>
        <w:rPr>
          <w:rFonts w:ascii="LM Roman 10" w:hAnsi="LM Roman 10"/>
          <w:sz w:val="20"/>
          <w:szCs w:val="20"/>
          <w:vertAlign w:val="subscript"/>
        </w:rPr>
        <w:t>2</w:t>
      </w:r>
      <w:r>
        <w:rPr>
          <w:rFonts w:ascii="LM Roman 10" w:hAnsi="LM Roman 10"/>
          <w:sz w:val="20"/>
          <w:szCs w:val="20"/>
        </w:rPr>
        <w:t xml:space="preserve"> reste neutre et passe.</w:t>
      </w:r>
    </w:p>
    <w:p w14:paraId="760A7ECE" w14:textId="1F896CED" w:rsidR="009168B7" w:rsidRDefault="009168B7" w:rsidP="003E118F">
      <w:pPr>
        <w:jc w:val="both"/>
        <w:rPr>
          <w:rFonts w:ascii="LM Roman 10" w:hAnsi="LM Roman 10"/>
          <w:sz w:val="20"/>
          <w:szCs w:val="20"/>
        </w:rPr>
      </w:pPr>
      <w:r>
        <w:rPr>
          <w:rFonts w:ascii="LM Roman 10" w:hAnsi="LM Roman 10"/>
          <w:sz w:val="20"/>
          <w:szCs w:val="20"/>
        </w:rPr>
        <w:t xml:space="preserve">Puis ajout d’eau : les hyrdoxydes remplacent </w:t>
      </w:r>
      <w:r>
        <w:rPr>
          <w:rFonts w:ascii="LM Roman 10" w:hAnsi="LM Roman 10"/>
          <w:sz w:val="20"/>
          <w:szCs w:val="20"/>
        </w:rPr>
        <w:t>Co(Cl)</w:t>
      </w:r>
      <w:r>
        <w:rPr>
          <w:rFonts w:ascii="LM Roman 10" w:hAnsi="LM Roman 10"/>
          <w:sz w:val="20"/>
          <w:szCs w:val="20"/>
          <w:vertAlign w:val="subscript"/>
        </w:rPr>
        <w:t>4</w:t>
      </w:r>
      <w:r>
        <w:rPr>
          <w:rFonts w:ascii="LM Roman 10" w:hAnsi="LM Roman 10"/>
          <w:sz w:val="20"/>
          <w:szCs w:val="20"/>
          <w:vertAlign w:val="superscript"/>
        </w:rPr>
        <w:t>-</w:t>
      </w:r>
      <w:r>
        <w:rPr>
          <w:rFonts w:ascii="LM Roman 10" w:hAnsi="LM Roman 10"/>
          <w:sz w:val="20"/>
          <w:szCs w:val="20"/>
        </w:rPr>
        <w:t xml:space="preserve"> à la surface de la colonne </w:t>
      </w:r>
      <w:r w:rsidRPr="009168B7">
        <w:rPr>
          <w:rFonts w:ascii="LM Roman 10" w:hAnsi="LM Roman 10"/>
          <w:sz w:val="20"/>
          <w:szCs w:val="20"/>
        </w:rPr>
        <w:sym w:font="Wingdings" w:char="F0E8"/>
      </w:r>
      <w:r>
        <w:rPr>
          <w:rFonts w:ascii="LM Roman 10" w:hAnsi="LM Roman 10"/>
          <w:sz w:val="20"/>
          <w:szCs w:val="20"/>
        </w:rPr>
        <w:t xml:space="preserve"> on recueille des fractions bleues, puis si on continue d’ajouter de l’eau on obtient Co(H</w:t>
      </w:r>
      <w:r>
        <w:rPr>
          <w:rFonts w:ascii="LM Roman 10" w:hAnsi="LM Roman 10"/>
          <w:sz w:val="20"/>
          <w:szCs w:val="20"/>
          <w:vertAlign w:val="subscript"/>
        </w:rPr>
        <w:t>2</w:t>
      </w:r>
      <w:r>
        <w:rPr>
          <w:rFonts w:ascii="LM Roman 10" w:hAnsi="LM Roman 10"/>
          <w:sz w:val="20"/>
          <w:szCs w:val="20"/>
        </w:rPr>
        <w:t>O)</w:t>
      </w:r>
      <w:r>
        <w:rPr>
          <w:rFonts w:ascii="LM Roman 10" w:hAnsi="LM Roman 10"/>
          <w:sz w:val="20"/>
          <w:szCs w:val="20"/>
          <w:vertAlign w:val="subscript"/>
        </w:rPr>
        <w:t>6</w:t>
      </w:r>
      <w:r>
        <w:rPr>
          <w:rFonts w:ascii="LM Roman 10" w:hAnsi="LM Roman 10"/>
          <w:sz w:val="20"/>
          <w:szCs w:val="20"/>
          <w:vertAlign w:val="superscript"/>
        </w:rPr>
        <w:t>2+</w:t>
      </w:r>
      <w:r>
        <w:rPr>
          <w:rFonts w:ascii="LM Roman 10" w:hAnsi="LM Roman 10"/>
          <w:sz w:val="20"/>
          <w:szCs w:val="20"/>
        </w:rPr>
        <w:t xml:space="preserve"> qui est rose</w:t>
      </w:r>
    </w:p>
    <w:p w14:paraId="4C3870B7" w14:textId="77777777" w:rsidR="00151A62" w:rsidRDefault="00151A62" w:rsidP="003E118F">
      <w:pPr>
        <w:jc w:val="both"/>
        <w:rPr>
          <w:rFonts w:ascii="LM Roman 10" w:hAnsi="LM Roman 10"/>
          <w:sz w:val="20"/>
          <w:szCs w:val="20"/>
        </w:rPr>
      </w:pPr>
    </w:p>
    <w:p w14:paraId="2C4902FC" w14:textId="00171277" w:rsidR="00151A62" w:rsidRPr="00151A62" w:rsidRDefault="00151A62" w:rsidP="003E118F">
      <w:pPr>
        <w:jc w:val="both"/>
        <w:rPr>
          <w:rFonts w:ascii="LM Roman 10" w:hAnsi="LM Roman 10"/>
          <w:i/>
          <w:sz w:val="20"/>
          <w:szCs w:val="20"/>
        </w:rPr>
      </w:pPr>
      <w:r>
        <w:rPr>
          <w:rFonts w:ascii="LM Roman 10" w:hAnsi="LM Roman 10"/>
          <w:i/>
          <w:sz w:val="20"/>
          <w:szCs w:val="20"/>
        </w:rPr>
        <w:t>à priori le Cobalt ne peut pas former de complexe avec la diméthylglyoxime sans qu’il y ait de la pyridine, et si c’est le cas on forme Co(DMG)</w:t>
      </w:r>
      <w:r>
        <w:rPr>
          <w:rFonts w:ascii="LM Roman 10" w:hAnsi="LM Roman 10"/>
          <w:i/>
          <w:sz w:val="20"/>
          <w:szCs w:val="20"/>
          <w:vertAlign w:val="subscript"/>
        </w:rPr>
        <w:t>2</w:t>
      </w:r>
      <w:r>
        <w:rPr>
          <w:rFonts w:ascii="LM Roman 10" w:hAnsi="LM Roman 10"/>
          <w:i/>
          <w:sz w:val="20"/>
          <w:szCs w:val="20"/>
        </w:rPr>
        <w:t>(py)</w:t>
      </w:r>
      <w:r>
        <w:rPr>
          <w:rFonts w:ascii="LM Roman 10" w:hAnsi="LM Roman 10"/>
          <w:i/>
          <w:sz w:val="20"/>
          <w:szCs w:val="20"/>
          <w:vertAlign w:val="subscript"/>
        </w:rPr>
        <w:t>2</w:t>
      </w:r>
      <w:r>
        <w:rPr>
          <w:rFonts w:ascii="LM Roman 10" w:hAnsi="LM Roman 10"/>
          <w:i/>
          <w:sz w:val="20"/>
          <w:szCs w:val="20"/>
        </w:rPr>
        <w:t xml:space="preserve"> </w:t>
      </w:r>
      <w:bookmarkStart w:id="0" w:name="_GoBack"/>
      <w:bookmarkEnd w:id="0"/>
    </w:p>
    <w:sectPr w:rsidR="00151A62" w:rsidRPr="00151A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2AFF" w:usb1="C000247B" w:usb2="00000009" w:usb3="00000000" w:csb0="000001FF" w:csb1="00000000"/>
  </w:font>
  <w:font w:name="LM Roman 10">
    <w:panose1 w:val="00000000000000000000"/>
    <w:charset w:val="00"/>
    <w:family w:val="modern"/>
    <w:notTrueType/>
    <w:pitch w:val="variable"/>
    <w:sig w:usb0="20000007" w:usb1="00000000" w:usb2="00000000" w:usb3="00000000" w:csb0="00000193"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B07C7"/>
    <w:multiLevelType w:val="hybridMultilevel"/>
    <w:tmpl w:val="37DAF496"/>
    <w:lvl w:ilvl="0" w:tplc="040C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EA40EE"/>
    <w:multiLevelType w:val="hybridMultilevel"/>
    <w:tmpl w:val="51688F2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42322CF7"/>
    <w:multiLevelType w:val="multilevel"/>
    <w:tmpl w:val="64CAF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7C2440"/>
    <w:multiLevelType w:val="hybridMultilevel"/>
    <w:tmpl w:val="ED58D914"/>
    <w:lvl w:ilvl="0" w:tplc="040C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F21542"/>
    <w:multiLevelType w:val="hybridMultilevel"/>
    <w:tmpl w:val="6492C9D2"/>
    <w:lvl w:ilvl="0" w:tplc="040C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75621A"/>
    <w:multiLevelType w:val="hybridMultilevel"/>
    <w:tmpl w:val="B0A400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848"/>
    <w:rsid w:val="000007DE"/>
    <w:rsid w:val="00001E2A"/>
    <w:rsid w:val="00034136"/>
    <w:rsid w:val="00040902"/>
    <w:rsid w:val="00094C03"/>
    <w:rsid w:val="000A161B"/>
    <w:rsid w:val="000B27A2"/>
    <w:rsid w:val="000B2848"/>
    <w:rsid w:val="000B3412"/>
    <w:rsid w:val="00102736"/>
    <w:rsid w:val="00135C4D"/>
    <w:rsid w:val="00135E8B"/>
    <w:rsid w:val="00151A62"/>
    <w:rsid w:val="00163D10"/>
    <w:rsid w:val="001B4CB3"/>
    <w:rsid w:val="001E096E"/>
    <w:rsid w:val="00224304"/>
    <w:rsid w:val="00231B7B"/>
    <w:rsid w:val="00242112"/>
    <w:rsid w:val="00245857"/>
    <w:rsid w:val="00250B18"/>
    <w:rsid w:val="00263004"/>
    <w:rsid w:val="002723A3"/>
    <w:rsid w:val="00287AC6"/>
    <w:rsid w:val="00297010"/>
    <w:rsid w:val="002A17D8"/>
    <w:rsid w:val="002B337C"/>
    <w:rsid w:val="002C692A"/>
    <w:rsid w:val="003332BA"/>
    <w:rsid w:val="00344777"/>
    <w:rsid w:val="00360E2B"/>
    <w:rsid w:val="0038466A"/>
    <w:rsid w:val="003906B0"/>
    <w:rsid w:val="0039080B"/>
    <w:rsid w:val="003B08AB"/>
    <w:rsid w:val="003E118F"/>
    <w:rsid w:val="00404728"/>
    <w:rsid w:val="00407A6C"/>
    <w:rsid w:val="00414DCD"/>
    <w:rsid w:val="004224AE"/>
    <w:rsid w:val="00483A10"/>
    <w:rsid w:val="0048661F"/>
    <w:rsid w:val="004A3136"/>
    <w:rsid w:val="004D0695"/>
    <w:rsid w:val="004D07EE"/>
    <w:rsid w:val="004D5FA7"/>
    <w:rsid w:val="004E2240"/>
    <w:rsid w:val="00533241"/>
    <w:rsid w:val="00592063"/>
    <w:rsid w:val="005A3981"/>
    <w:rsid w:val="005A75CC"/>
    <w:rsid w:val="0060381F"/>
    <w:rsid w:val="00614D8F"/>
    <w:rsid w:val="00620BAD"/>
    <w:rsid w:val="006506F9"/>
    <w:rsid w:val="00651704"/>
    <w:rsid w:val="006E0F8C"/>
    <w:rsid w:val="006F4349"/>
    <w:rsid w:val="00703013"/>
    <w:rsid w:val="0075226B"/>
    <w:rsid w:val="007C46E4"/>
    <w:rsid w:val="007C6D9E"/>
    <w:rsid w:val="007D3728"/>
    <w:rsid w:val="00877237"/>
    <w:rsid w:val="00895839"/>
    <w:rsid w:val="008E420D"/>
    <w:rsid w:val="00910981"/>
    <w:rsid w:val="009168B7"/>
    <w:rsid w:val="00916F5D"/>
    <w:rsid w:val="009466E3"/>
    <w:rsid w:val="0095447B"/>
    <w:rsid w:val="0096202D"/>
    <w:rsid w:val="00985180"/>
    <w:rsid w:val="009C6256"/>
    <w:rsid w:val="009E7CF3"/>
    <w:rsid w:val="00A11467"/>
    <w:rsid w:val="00A24D88"/>
    <w:rsid w:val="00A83AE6"/>
    <w:rsid w:val="00A8598C"/>
    <w:rsid w:val="00AA391A"/>
    <w:rsid w:val="00AA4595"/>
    <w:rsid w:val="00AA5651"/>
    <w:rsid w:val="00AF6441"/>
    <w:rsid w:val="00B353AF"/>
    <w:rsid w:val="00B61158"/>
    <w:rsid w:val="00B66D34"/>
    <w:rsid w:val="00BA6E6C"/>
    <w:rsid w:val="00BC0669"/>
    <w:rsid w:val="00BE7497"/>
    <w:rsid w:val="00C403C0"/>
    <w:rsid w:val="00C7488C"/>
    <w:rsid w:val="00CA50B5"/>
    <w:rsid w:val="00D24452"/>
    <w:rsid w:val="00D54CE4"/>
    <w:rsid w:val="00D60F1D"/>
    <w:rsid w:val="00D72137"/>
    <w:rsid w:val="00D85A5B"/>
    <w:rsid w:val="00DA2DA2"/>
    <w:rsid w:val="00DA3290"/>
    <w:rsid w:val="00E576EB"/>
    <w:rsid w:val="00E87376"/>
    <w:rsid w:val="00EA67D2"/>
    <w:rsid w:val="00ED3944"/>
    <w:rsid w:val="00EE1E47"/>
    <w:rsid w:val="00EF13FD"/>
    <w:rsid w:val="00EF653D"/>
    <w:rsid w:val="00F102AC"/>
    <w:rsid w:val="00F1592F"/>
    <w:rsid w:val="00F16DE8"/>
    <w:rsid w:val="00F3583D"/>
    <w:rsid w:val="00F414EB"/>
    <w:rsid w:val="00F520B1"/>
    <w:rsid w:val="00F531B5"/>
    <w:rsid w:val="00F87784"/>
    <w:rsid w:val="00FC6B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43EC1"/>
  <w15:chartTrackingRefBased/>
  <w15:docId w15:val="{A7E3F9A4-DEDC-4D30-AC0E-E9D127AD8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C46E4"/>
    <w:pPr>
      <w:ind w:left="720"/>
      <w:contextualSpacing/>
    </w:pPr>
  </w:style>
  <w:style w:type="paragraph" w:styleId="NormalWeb">
    <w:name w:val="Normal (Web)"/>
    <w:basedOn w:val="Normal"/>
    <w:uiPriority w:val="99"/>
    <w:semiHidden/>
    <w:unhideWhenUsed/>
    <w:rsid w:val="00EE1E47"/>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7819457">
      <w:bodyDiv w:val="1"/>
      <w:marLeft w:val="0"/>
      <w:marRight w:val="0"/>
      <w:marTop w:val="0"/>
      <w:marBottom w:val="0"/>
      <w:divBdr>
        <w:top w:val="none" w:sz="0" w:space="0" w:color="auto"/>
        <w:left w:val="none" w:sz="0" w:space="0" w:color="auto"/>
        <w:bottom w:val="none" w:sz="0" w:space="0" w:color="auto"/>
        <w:right w:val="none" w:sz="0" w:space="0" w:color="auto"/>
      </w:divBdr>
      <w:divsChild>
        <w:div w:id="187717485">
          <w:blockQuote w:val="1"/>
          <w:marLeft w:val="720"/>
          <w:marRight w:val="720"/>
          <w:marTop w:val="100"/>
          <w:marBottom w:val="100"/>
          <w:divBdr>
            <w:top w:val="none" w:sz="0" w:space="0" w:color="auto"/>
            <w:left w:val="none" w:sz="0" w:space="0" w:color="auto"/>
            <w:bottom w:val="none" w:sz="0" w:space="0" w:color="auto"/>
            <w:right w:val="none" w:sz="0" w:space="0" w:color="auto"/>
          </w:divBdr>
        </w:div>
        <w:div w:id="189027302">
          <w:blockQuote w:val="1"/>
          <w:marLeft w:val="720"/>
          <w:marRight w:val="720"/>
          <w:marTop w:val="100"/>
          <w:marBottom w:val="100"/>
          <w:divBdr>
            <w:top w:val="none" w:sz="0" w:space="0" w:color="auto"/>
            <w:left w:val="none" w:sz="0" w:space="0" w:color="auto"/>
            <w:bottom w:val="none" w:sz="0" w:space="0" w:color="auto"/>
            <w:right w:val="none" w:sz="0" w:space="0" w:color="auto"/>
          </w:divBdr>
        </w:div>
        <w:div w:id="854727961">
          <w:blockQuote w:val="1"/>
          <w:marLeft w:val="720"/>
          <w:marRight w:val="720"/>
          <w:marTop w:val="100"/>
          <w:marBottom w:val="100"/>
          <w:divBdr>
            <w:top w:val="none" w:sz="0" w:space="0" w:color="auto"/>
            <w:left w:val="none" w:sz="0" w:space="0" w:color="auto"/>
            <w:bottom w:val="none" w:sz="0" w:space="0" w:color="auto"/>
            <w:right w:val="none" w:sz="0" w:space="0" w:color="auto"/>
          </w:divBdr>
        </w:div>
        <w:div w:id="1339960715">
          <w:blockQuote w:val="1"/>
          <w:marLeft w:val="720"/>
          <w:marRight w:val="720"/>
          <w:marTop w:val="100"/>
          <w:marBottom w:val="100"/>
          <w:divBdr>
            <w:top w:val="none" w:sz="0" w:space="0" w:color="auto"/>
            <w:left w:val="none" w:sz="0" w:space="0" w:color="auto"/>
            <w:bottom w:val="none" w:sz="0" w:space="0" w:color="auto"/>
            <w:right w:val="none" w:sz="0" w:space="0" w:color="auto"/>
          </w:divBdr>
        </w:div>
        <w:div w:id="9848187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665075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186</TotalTime>
  <Pages>2</Pages>
  <Words>482</Words>
  <Characters>2654</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3130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LOIC</dc:creator>
  <cp:keywords/>
  <dc:description/>
  <cp:lastModifiedBy>Emma</cp:lastModifiedBy>
  <cp:revision>111</cp:revision>
  <dcterms:created xsi:type="dcterms:W3CDTF">2018-10-27T17:10:00Z</dcterms:created>
  <dcterms:modified xsi:type="dcterms:W3CDTF">2019-06-02T06:45:00Z</dcterms:modified>
</cp:coreProperties>
</file>